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EB1" w:rsidRDefault="006C5EB1" w:rsidP="006C5EB1">
      <w:pPr>
        <w:jc w:val="center"/>
        <w:rPr>
          <w:b/>
        </w:rPr>
      </w:pPr>
      <w:r>
        <w:rPr>
          <w:b/>
        </w:rPr>
        <w:t>Информация</w:t>
      </w:r>
    </w:p>
    <w:p w:rsidR="006C5EB1" w:rsidRDefault="006C5EB1" w:rsidP="006C5EB1">
      <w:pPr>
        <w:jc w:val="center"/>
        <w:rPr>
          <w:b/>
        </w:rPr>
      </w:pPr>
    </w:p>
    <w:p w:rsidR="006C5EB1" w:rsidRDefault="006C5EB1" w:rsidP="006C5EB1">
      <w:pPr>
        <w:jc w:val="center"/>
        <w:rPr>
          <w:b/>
        </w:rPr>
      </w:pPr>
      <w:r>
        <w:rPr>
          <w:b/>
        </w:rPr>
        <w:t>о результатах контроля за исполнением муниципальных заданий</w:t>
      </w:r>
    </w:p>
    <w:p w:rsidR="006C5EB1" w:rsidRDefault="006C5EB1" w:rsidP="006C5EB1">
      <w:pPr>
        <w:jc w:val="center"/>
        <w:rPr>
          <w:b/>
        </w:rPr>
      </w:pPr>
      <w:r>
        <w:rPr>
          <w:b/>
        </w:rPr>
        <w:t xml:space="preserve"> </w:t>
      </w:r>
    </w:p>
    <w:p w:rsidR="006C5EB1" w:rsidRDefault="006C5EB1" w:rsidP="006C5EB1">
      <w:pPr>
        <w:jc w:val="center"/>
        <w:rPr>
          <w:b/>
        </w:rPr>
      </w:pPr>
      <w:r>
        <w:rPr>
          <w:b/>
        </w:rPr>
        <w:t>в отношении муниципальных образовательных учреждений, подведомственных управлению образования МО «Тымовский городской округ» за 2018 год</w:t>
      </w:r>
    </w:p>
    <w:p w:rsidR="006C5EB1" w:rsidRDefault="006C5EB1" w:rsidP="006C5EB1">
      <w:pPr>
        <w:jc w:val="center"/>
        <w:rPr>
          <w:b/>
        </w:rPr>
      </w:pPr>
    </w:p>
    <w:p w:rsidR="006C5EB1" w:rsidRDefault="006C5EB1" w:rsidP="006C5EB1">
      <w:pPr>
        <w:ind w:firstLine="708"/>
        <w:jc w:val="both"/>
      </w:pPr>
      <w:r>
        <w:t>Контроль за исполнением муниципального задания в отношении учреждений образования МО «Тымовский городской округ» осуществлялся на основании постановления администрации МО «Тымовский городской округ» от 13.03.2018 № 26 «О порядке формирования муниципального задания в отношении муниципальных учреждений МО «Тымовский городской округ» и финансового обеспечения выполнения муниципального задания».</w:t>
      </w:r>
    </w:p>
    <w:p w:rsidR="006C5EB1" w:rsidRDefault="006C5EB1" w:rsidP="006C5EB1">
      <w:pPr>
        <w:ind w:firstLine="708"/>
        <w:jc w:val="both"/>
      </w:pPr>
      <w:r>
        <w:t>Утверждено муниципальное задание на оказание муниципальных услуг в сфере образования на 2018 год для 21 бюджетного учреждения.</w:t>
      </w:r>
    </w:p>
    <w:p w:rsidR="006C5EB1" w:rsidRDefault="006C5EB1" w:rsidP="006C5EB1">
      <w:pPr>
        <w:ind w:firstLine="709"/>
        <w:jc w:val="both"/>
        <w:rPr>
          <w:color w:val="000000"/>
        </w:rPr>
      </w:pPr>
      <w:r>
        <w:rPr>
          <w:color w:val="000000"/>
        </w:rPr>
        <w:t>Муниципальное задание формируется в соответствии с общероссийскими базовыми (отраслевыми) перечнями (классификаторами) муниципальных услуг, оказываемых физическим лицам, в отношении иных услуг и работ в соответствии с Региональным перечнем (классификатором) муниципальных услуг и работ Сахалинской области. Подведомственные учреждения образования оказывали в 2018 году муниципальные услуги, а именно:</w:t>
      </w:r>
    </w:p>
    <w:p w:rsidR="006C5EB1" w:rsidRDefault="006C5EB1" w:rsidP="006C5EB1">
      <w:pPr>
        <w:ind w:firstLine="708"/>
        <w:jc w:val="both"/>
        <w:rPr>
          <w:color w:val="000000"/>
        </w:rPr>
      </w:pPr>
      <w:r>
        <w:rPr>
          <w:color w:val="000000"/>
        </w:rPr>
        <w:t xml:space="preserve">1. реализация основных общеобразовательных программ начального общего образования – оказывают 11 муниципальных бюджетных образовательных учреждений, а именно: МБОУСОШ с. Арги-Паги, Начальная школа-детский сад с. Восход, МБОУСОШ с. Адо Тымово, МБОУСОШ с. Ясное, МБОУСОШ с. Кировское, Начальная школа-сад с. Красная Тымь, МБОУСОШ №3 пгт. Тымовское, МБОУСОШ с. Молодежное, Начальная школа-сад с. Чир-Унвд, МБОУСОШ с. Воскресеновка, МБОУСОШ №1 пгт. Тымовское.  </w:t>
      </w:r>
    </w:p>
    <w:p w:rsidR="006C5EB1" w:rsidRDefault="006C5EB1" w:rsidP="006C5EB1">
      <w:pPr>
        <w:ind w:firstLine="708"/>
        <w:jc w:val="both"/>
        <w:rPr>
          <w:color w:val="000000"/>
        </w:rPr>
      </w:pPr>
      <w:r>
        <w:rPr>
          <w:color w:val="000000"/>
        </w:rPr>
        <w:t xml:space="preserve">2. реализация основных общеобразовательных программ основного общего образования – оказывают 8 муниципальных бюджетных образовательных учреждений, а именно: МБОУСОШ с. Арги-Паги, МБОУСОШ с. Адо Тымово, МБОУСОШ с. Ясное, МБОУСОШ с. Кировское, МБОУСОШ №3 пгт. Тымовское, МБОУСОШ с. Молодежное, МБОУСОШ с. Воскресеновка, МБОУСОШ №1 пгт. Тымовское.  </w:t>
      </w:r>
    </w:p>
    <w:p w:rsidR="006C5EB1" w:rsidRDefault="006C5EB1" w:rsidP="006C5EB1">
      <w:pPr>
        <w:ind w:firstLine="708"/>
        <w:jc w:val="both"/>
        <w:rPr>
          <w:color w:val="000000"/>
        </w:rPr>
      </w:pPr>
      <w:r>
        <w:rPr>
          <w:color w:val="000000"/>
        </w:rPr>
        <w:t>3. реализация основных общеобразовательных программ основного общего образования (очно-заочное) - оказывает 1 муниципальное бюджетное образовательное учреждение, а именно: МБОУСОШ №3 пгт. Тымовское.</w:t>
      </w:r>
    </w:p>
    <w:p w:rsidR="006C5EB1" w:rsidRDefault="006C5EB1" w:rsidP="006C5EB1">
      <w:pPr>
        <w:ind w:firstLine="708"/>
        <w:jc w:val="both"/>
        <w:rPr>
          <w:color w:val="000000"/>
        </w:rPr>
      </w:pPr>
      <w:r>
        <w:rPr>
          <w:color w:val="000000"/>
        </w:rPr>
        <w:t xml:space="preserve">4. реализация основных общеобразовательных программ среднего общего образования - оказывают 8 муниципальных бюджетных образовательных учреждений, а именно: МБОУСОШ с. Арги-Паги, МБОУСОШ с. Адо Тымово, МБОУСОШ с. Ясное, МБОУСОШ с. Кировское, МБОУСОШ №3 пгт. Тымовское, МБОУСОШ с. Молодежное, МБОУСОШ с. Воскресеновка, МБОУСОШ №1 пгт. Тымовское.  </w:t>
      </w:r>
    </w:p>
    <w:p w:rsidR="006C5EB1" w:rsidRDefault="006C5EB1" w:rsidP="006C5EB1">
      <w:pPr>
        <w:ind w:firstLine="708"/>
        <w:jc w:val="both"/>
        <w:rPr>
          <w:color w:val="000000"/>
        </w:rPr>
      </w:pPr>
      <w:r>
        <w:rPr>
          <w:color w:val="000000"/>
        </w:rPr>
        <w:t>5. реализация основных общеобразовательных программ среднего общего образования (очно-заочное) - оказывает 1 муниципальное бюджетное образовательное учреждение, а именно: МБОУСОШ №3 пгт. Тымовское.</w:t>
      </w:r>
    </w:p>
    <w:p w:rsidR="006C5EB1" w:rsidRDefault="006C5EB1" w:rsidP="006C5EB1">
      <w:pPr>
        <w:ind w:firstLine="708"/>
        <w:jc w:val="both"/>
        <w:rPr>
          <w:color w:val="000000"/>
        </w:rPr>
      </w:pPr>
      <w:r>
        <w:rPr>
          <w:color w:val="000000"/>
        </w:rPr>
        <w:t>6. реализация дополнительных общеразвивающих программ - оказывают 8 муниципальных бюджетных образовательных учреждений, а именно: МБОУСОШ с. Арги-Паги, МБОУСОШ с. Адо Тымово, МБОУСОШ с. Ясное, МБОУСОШ с. Кировское, МБОУСОШ №3 пгт. Тымовское, МБОУСОШ с. Молодежное, МБОУСОШ с. Воскресеновка, МБОУСОШ №1 пгт. Тымовское; 1 муниципальное бюджетное образовательное отделение дополнительного образования, а именно: МБООДОДДИЮ.</w:t>
      </w:r>
    </w:p>
    <w:p w:rsidR="006C5EB1" w:rsidRDefault="006C5EB1" w:rsidP="006C5EB1">
      <w:pPr>
        <w:ind w:firstLine="708"/>
        <w:jc w:val="both"/>
        <w:rPr>
          <w:color w:val="000000"/>
        </w:rPr>
      </w:pPr>
      <w:r>
        <w:rPr>
          <w:color w:val="000000"/>
        </w:rPr>
        <w:t xml:space="preserve">7. </w:t>
      </w:r>
      <w:r>
        <w:t>реализация</w:t>
      </w:r>
      <w:r>
        <w:rPr>
          <w:color w:val="000000"/>
        </w:rPr>
        <w:t xml:space="preserve"> основных общеобразовательных программ дошкольного образования от 3 лет до 8 лет – оказывают 12 муниципальных бюджетных дошкольных образовательных учреждений, а именно: МБОУ «Начальная школа – детский сад с. Восход», МБДОУ </w:t>
      </w:r>
      <w:r>
        <w:rPr>
          <w:color w:val="000000"/>
        </w:rPr>
        <w:lastRenderedPageBreak/>
        <w:t>«Детский сад № 6 пгт. Тымовское», МБДОУ «Детский сад № 3 пгт. Тымовское», МБДОУ «Детский сад № 5 пгт. Тымовское», МБДОУ «Детский сад с. Адо Тымово», МБДОУ «Детский сад с. Кировское», МБДОУ «Детский сад с. Молодежное», МБДОУ «Детский сад с. Ясное», МБДОУ «Детский сад с. Арги Паги», МБДОУ «Детский сад с. Воскресеновка», МБОУ «Начальная школа – детский сад с. Красная Тымь», МБОУ «Начальная школа – детский сад с. Чир Унвд».</w:t>
      </w:r>
    </w:p>
    <w:p w:rsidR="006C5EB1" w:rsidRDefault="006C5EB1" w:rsidP="006C5EB1">
      <w:pPr>
        <w:ind w:firstLine="708"/>
        <w:jc w:val="both"/>
        <w:rPr>
          <w:color w:val="000000"/>
        </w:rPr>
      </w:pPr>
      <w:r>
        <w:rPr>
          <w:color w:val="000000"/>
        </w:rPr>
        <w:t xml:space="preserve">8. </w:t>
      </w:r>
      <w:r>
        <w:t>реализация</w:t>
      </w:r>
      <w:r>
        <w:rPr>
          <w:color w:val="000000"/>
        </w:rPr>
        <w:t xml:space="preserve"> основных общеобразовательных программ дошкольного образования от 1 года до 3 лет – оказывают 12 муниципальных бюджетных дошкольных образовательных учреждений, а именно: МБОУ «Начальная школа – детский сад с. Восход», МБДОУ «Детский сад № 6 пгт. Тымовское», МБДОУ «Детский сад № 3 пгт. Тымовское», МБДОУ «Детский сад № 5 пгт. Тымовское», МБДОУ «Детский сад с. Адо Тымово», МБДОУ «Детский сад с. Кировское», МБДОУ «Детский сад с. Молодежное», МБДОУ «Детский сад с. Ясное», МБДОУ «Детский сад с. Арги Паги», МБДОУ «Детский сад с. Воскресеновка», МБОУ «Начальная школа – детский сад с. Красная Тымь», МБОУ «Начальная школа – детский сад с. Чир Унвд».</w:t>
      </w:r>
    </w:p>
    <w:p w:rsidR="006C5EB1" w:rsidRDefault="006C5EB1" w:rsidP="006C5EB1">
      <w:pPr>
        <w:ind w:firstLine="708"/>
        <w:jc w:val="both"/>
      </w:pPr>
      <w:r>
        <w:t xml:space="preserve">Контроль за выполнением муниципального задания в течении отчетного года в подведомственных учреждениях проводился управлением образования МО «Тымовский городской округ», в соответствии с постановлением администрации МО «Тымовский городской округ» № 85 от 28.10.2009г. «Об утверждении стандартов качества бюджетных услуг в сфере образования, предоставляемых за счет средств областного и местного бюджетов населению МО «Тымовский городской округ», в соответствии с Приказом управления образования МО «Тымовский городской округ» от 11.12.2014 года № 322. </w:t>
      </w:r>
    </w:p>
    <w:p w:rsidR="006C5EB1" w:rsidRDefault="006C5EB1" w:rsidP="006C5EB1">
      <w:pPr>
        <w:shd w:val="clear" w:color="auto" w:fill="FFFFFF"/>
        <w:ind w:firstLine="851"/>
        <w:jc w:val="both"/>
        <w:rPr>
          <w:color w:val="000000"/>
        </w:rPr>
      </w:pPr>
      <w:r>
        <w:rPr>
          <w:color w:val="000000"/>
        </w:rPr>
        <w:t>Для проведения контроля над выполнением муниципальных заданий использовалась следующая информация:</w:t>
      </w:r>
    </w:p>
    <w:p w:rsidR="006C5EB1" w:rsidRDefault="006C5EB1" w:rsidP="006C5EB1">
      <w:pPr>
        <w:shd w:val="clear" w:color="auto" w:fill="FFFFFF"/>
        <w:ind w:firstLine="851"/>
        <w:jc w:val="both"/>
        <w:rPr>
          <w:color w:val="000000"/>
        </w:rPr>
      </w:pPr>
      <w:r>
        <w:rPr>
          <w:color w:val="000000"/>
        </w:rPr>
        <w:t>перечень муниципальных услуг (работ);</w:t>
      </w:r>
    </w:p>
    <w:p w:rsidR="006C5EB1" w:rsidRDefault="006C5EB1" w:rsidP="006C5EB1">
      <w:pPr>
        <w:shd w:val="clear" w:color="auto" w:fill="FFFFFF"/>
        <w:ind w:firstLine="851"/>
        <w:jc w:val="both"/>
        <w:rPr>
          <w:color w:val="000000"/>
        </w:rPr>
      </w:pPr>
      <w:r>
        <w:rPr>
          <w:color w:val="000000"/>
        </w:rPr>
        <w:t>жалобы (претензии), отзывы потребителей на качество оказания муниципальных услуг (работ);</w:t>
      </w:r>
    </w:p>
    <w:p w:rsidR="006C5EB1" w:rsidRDefault="006C5EB1" w:rsidP="006C5EB1">
      <w:pPr>
        <w:shd w:val="clear" w:color="auto" w:fill="FFFFFF"/>
        <w:ind w:firstLine="851"/>
        <w:jc w:val="both"/>
        <w:rPr>
          <w:color w:val="000000"/>
        </w:rPr>
      </w:pPr>
      <w:r>
        <w:rPr>
          <w:color w:val="000000"/>
        </w:rPr>
        <w:t>статистические и отчетные данные;</w:t>
      </w:r>
    </w:p>
    <w:p w:rsidR="006C5EB1" w:rsidRDefault="006C5EB1" w:rsidP="006C5EB1">
      <w:pPr>
        <w:shd w:val="clear" w:color="auto" w:fill="FFFFFF"/>
        <w:ind w:firstLine="851"/>
        <w:jc w:val="both"/>
        <w:rPr>
          <w:color w:val="000000"/>
        </w:rPr>
      </w:pPr>
      <w:r>
        <w:rPr>
          <w:color w:val="000000"/>
        </w:rPr>
        <w:t>результаты анкетных опросов;</w:t>
      </w:r>
    </w:p>
    <w:p w:rsidR="006C5EB1" w:rsidRDefault="006C5EB1" w:rsidP="006C5EB1">
      <w:pPr>
        <w:shd w:val="clear" w:color="auto" w:fill="FFFFFF"/>
        <w:ind w:firstLine="851"/>
        <w:jc w:val="both"/>
        <w:rPr>
          <w:color w:val="000000"/>
        </w:rPr>
      </w:pPr>
      <w:r>
        <w:rPr>
          <w:color w:val="000000"/>
        </w:rPr>
        <w:t>отчеты об исполнении муниципального задания;</w:t>
      </w:r>
    </w:p>
    <w:p w:rsidR="006C5EB1" w:rsidRDefault="006C5EB1" w:rsidP="006C5EB1">
      <w:pPr>
        <w:shd w:val="clear" w:color="auto" w:fill="FFFFFF"/>
        <w:ind w:firstLine="851"/>
        <w:jc w:val="both"/>
        <w:rPr>
          <w:color w:val="000000"/>
        </w:rPr>
      </w:pPr>
      <w:r>
        <w:rPr>
          <w:color w:val="000000"/>
        </w:rPr>
        <w:t>результаты проведения контрольных мероприятий, проверок.</w:t>
      </w:r>
    </w:p>
    <w:p w:rsidR="006C5EB1" w:rsidRDefault="006C5EB1" w:rsidP="006C5EB1">
      <w:pPr>
        <w:shd w:val="clear" w:color="auto" w:fill="FFFFFF"/>
        <w:ind w:firstLine="851"/>
        <w:jc w:val="both"/>
      </w:pPr>
      <w:r>
        <w:t>Контроль над исполнением муниципального задания осуществлялся в течение финансового года ежеквартально с начала года, посредством сравнения плановых показателей объема и качества услуг (работ) с фактическими значениями, достигнутыми учреждениями образования.</w:t>
      </w:r>
    </w:p>
    <w:p w:rsidR="006C5EB1" w:rsidRDefault="006C5EB1" w:rsidP="006C5EB1">
      <w:pPr>
        <w:shd w:val="clear" w:color="auto" w:fill="FFFFFF"/>
        <w:tabs>
          <w:tab w:val="left" w:pos="4109"/>
        </w:tabs>
        <w:ind w:firstLine="851"/>
        <w:jc w:val="both"/>
      </w:pPr>
      <w:r>
        <w:t>По итогам проведенного контроля составлены мониторинговые отчеты (1 квартал, полугодие, 9 месяцев, год) об исполнении муниципального задания и деятельности учреждения.</w:t>
      </w:r>
    </w:p>
    <w:p w:rsidR="006C5EB1" w:rsidRDefault="006C5EB1" w:rsidP="006C5EB1">
      <w:pPr>
        <w:ind w:firstLine="708"/>
        <w:jc w:val="both"/>
      </w:pPr>
      <w:r>
        <w:t>Выполнены следующие мероприятия:</w:t>
      </w:r>
    </w:p>
    <w:p w:rsidR="006C5EB1" w:rsidRDefault="006C5EB1" w:rsidP="006C5EB1">
      <w:pPr>
        <w:ind w:firstLine="708"/>
        <w:jc w:val="both"/>
      </w:pPr>
      <w:r>
        <w:t>- осуществлен контроль за соблюдением требований к качеству предоставления муниципальных образовательных услуг;</w:t>
      </w:r>
    </w:p>
    <w:p w:rsidR="006C5EB1" w:rsidRDefault="006C5EB1" w:rsidP="006C5EB1">
      <w:pPr>
        <w:ind w:firstLine="708"/>
        <w:jc w:val="both"/>
      </w:pPr>
      <w:r>
        <w:t>- образовательный процесс организуется в соответствии с уставом, лицензией и свидетельством о государственной аккредитации образовательного учреждения;</w:t>
      </w:r>
    </w:p>
    <w:p w:rsidR="006C5EB1" w:rsidRDefault="006C5EB1" w:rsidP="006C5EB1">
      <w:pPr>
        <w:ind w:firstLine="708"/>
        <w:jc w:val="both"/>
      </w:pPr>
      <w:r>
        <w:t>- руководителям всех образовательных учреждений представлена информация о выполнении муниципального задания по показателям, характеризующим качество оказываемой муниципальной услуги в соответствии с утвержденными стандартами;</w:t>
      </w:r>
    </w:p>
    <w:p w:rsidR="006C5EB1" w:rsidRDefault="006C5EB1" w:rsidP="006C5EB1">
      <w:pPr>
        <w:ind w:firstLine="708"/>
        <w:jc w:val="both"/>
      </w:pPr>
      <w:r>
        <w:t>- осуществлен контроль соблюдения порядка получения доступа к муниципальным услугам в образовательных учреждениях на официальном сайте (</w:t>
      </w:r>
      <w:hyperlink r:id="rId5" w:history="1">
        <w:r>
          <w:rPr>
            <w:rStyle w:val="a3"/>
            <w:lang w:val="en-US"/>
          </w:rPr>
          <w:t>www</w:t>
        </w:r>
        <w:r>
          <w:rPr>
            <w:rStyle w:val="a3"/>
          </w:rPr>
          <w:t>.</w:t>
        </w:r>
        <w:r>
          <w:rPr>
            <w:rStyle w:val="a3"/>
            <w:lang w:val="en-US"/>
          </w:rPr>
          <w:t>bus</w:t>
        </w:r>
        <w:r>
          <w:rPr>
            <w:rStyle w:val="a3"/>
          </w:rPr>
          <w:t>.</w:t>
        </w:r>
        <w:r>
          <w:rPr>
            <w:rStyle w:val="a3"/>
            <w:lang w:val="en-US"/>
          </w:rPr>
          <w:t>gov</w:t>
        </w:r>
        <w:r>
          <w:rPr>
            <w:rStyle w:val="a3"/>
          </w:rPr>
          <w:t>.</w:t>
        </w:r>
        <w:r>
          <w:rPr>
            <w:rStyle w:val="a3"/>
            <w:lang w:val="en-US"/>
          </w:rPr>
          <w:t>ru</w:t>
        </w:r>
      </w:hyperlink>
      <w:r>
        <w:t>);</w:t>
      </w:r>
    </w:p>
    <w:p w:rsidR="006C5EB1" w:rsidRDefault="006C5EB1" w:rsidP="006C5EB1">
      <w:pPr>
        <w:ind w:firstLine="708"/>
        <w:jc w:val="both"/>
      </w:pPr>
      <w:r>
        <w:t>- составлены акты приемки образовательных учреждений к новому учебному году (100%).</w:t>
      </w:r>
    </w:p>
    <w:p w:rsidR="006C5EB1" w:rsidRDefault="006C5EB1" w:rsidP="006C5EB1">
      <w:pPr>
        <w:ind w:firstLine="708"/>
        <w:jc w:val="both"/>
      </w:pPr>
      <w:r>
        <w:t xml:space="preserve"> Анализ выполнения муниципального задания за 2018 год, подтвердил соответствие качества фактически оказываемых муниципальных услуг в сфере образования </w:t>
      </w:r>
      <w:r>
        <w:lastRenderedPageBreak/>
        <w:t>утвержденными стандартами качества и показателям, установленным в муниципальном задании.</w:t>
      </w:r>
    </w:p>
    <w:p w:rsidR="006C5EB1" w:rsidRDefault="006C5EB1" w:rsidP="006C5EB1">
      <w:pPr>
        <w:ind w:firstLine="708"/>
        <w:jc w:val="both"/>
      </w:pPr>
      <w:r>
        <w:t>Процент исполнения муниципального задания по показателям, характеризующим объем услуг выполнен по натуральным показателям (количество человек) на 102 %, (количество человеко-дней) на 119 %, (количество человеко-часов) на 95%, по денежным в сумме 675 499,3 тыс. рублей, на основании фактически сложившихся расходов.</w:t>
      </w:r>
    </w:p>
    <w:p w:rsidR="006C5EB1" w:rsidRDefault="006C5EB1" w:rsidP="006C5EB1">
      <w:pPr>
        <w:ind w:firstLine="708"/>
        <w:jc w:val="both"/>
      </w:pPr>
      <w:r>
        <w:t>Проведен опрос мнения потребителей о качестве муниципальных образовательных услуг. В опросе приняли участие родители обучающихся и воспитанников муниципальных образовательных учреждений, результаты анкетирования показали, что в 21 образовательном учреждении муниципальные услуги удовлетворяют их потребности.</w:t>
      </w:r>
    </w:p>
    <w:p w:rsidR="006C5EB1" w:rsidRDefault="006C5EB1" w:rsidP="006C5EB1">
      <w:pPr>
        <w:ind w:firstLine="708"/>
        <w:jc w:val="both"/>
        <w:rPr>
          <w:sz w:val="28"/>
          <w:szCs w:val="28"/>
        </w:rPr>
      </w:pPr>
      <w:r>
        <w:t>Таким образом, качество муниципальных услуг, оказываемых в муниципальных образовательных учреждениях в 2018 году, по итогам опроса населения, соответствует утвержденным стандартам.</w:t>
      </w:r>
      <w:r>
        <w:rPr>
          <w:sz w:val="28"/>
          <w:szCs w:val="28"/>
        </w:rPr>
        <w:t xml:space="preserve"> </w:t>
      </w:r>
      <w:r>
        <w:t>Муниципальные задания исполнены в полном объеме</w:t>
      </w:r>
      <w:r>
        <w:rPr>
          <w:sz w:val="28"/>
          <w:szCs w:val="28"/>
        </w:rPr>
        <w:t>.</w:t>
      </w:r>
    </w:p>
    <w:p w:rsidR="006C5EB1" w:rsidRDefault="006C5EB1" w:rsidP="006C5EB1">
      <w:pPr>
        <w:ind w:firstLine="708"/>
        <w:jc w:val="both"/>
      </w:pPr>
    </w:p>
    <w:p w:rsidR="006C5EB1" w:rsidRDefault="006C5EB1" w:rsidP="006C5EB1">
      <w:pPr>
        <w:ind w:firstLine="708"/>
        <w:jc w:val="both"/>
        <w:rPr>
          <w:b/>
        </w:rPr>
      </w:pPr>
      <w:r>
        <w:rPr>
          <w:b/>
        </w:rPr>
        <w:t>В отношении муниципальных учреждений, подведомственных управлению культуры и спорта МО «Тымовский городской округ» за 2018 год</w:t>
      </w:r>
    </w:p>
    <w:p w:rsidR="006C5EB1" w:rsidRDefault="006C5EB1" w:rsidP="006C5EB1">
      <w:pPr>
        <w:ind w:firstLine="708"/>
        <w:jc w:val="both"/>
        <w:rPr>
          <w:b/>
          <w:sz w:val="28"/>
          <w:szCs w:val="28"/>
        </w:rPr>
      </w:pPr>
    </w:p>
    <w:p w:rsidR="006C5EB1" w:rsidRDefault="006C5EB1" w:rsidP="006C5EB1">
      <w:pPr>
        <w:ind w:firstLine="708"/>
        <w:jc w:val="both"/>
      </w:pPr>
      <w:r>
        <w:t>Сеть муниципальных бюджетных учреждений культуры в 2018 году составляет за отчетный период 26 учреждений и состоит из:</w:t>
      </w:r>
    </w:p>
    <w:p w:rsidR="006C5EB1" w:rsidRDefault="006C5EB1" w:rsidP="006C5EB1">
      <w:pPr>
        <w:ind w:firstLine="708"/>
        <w:jc w:val="both"/>
      </w:pPr>
      <w:r>
        <w:t>Централизованной библиотечной системы, централизованной клубной системы, краеведческого музея, детской школы искусств и детско – юношеской спортивной школы.</w:t>
      </w:r>
    </w:p>
    <w:p w:rsidR="006C5EB1" w:rsidRDefault="006C5EB1" w:rsidP="006C5EB1">
      <w:pPr>
        <w:ind w:firstLine="708"/>
        <w:jc w:val="both"/>
      </w:pPr>
      <w:r>
        <w:t>Централизованная библиотечная система включает центральную районную библиотеку в пгт. Тымовское и 11 библиотек-филиалов, расположенных в сельской местности. Всего 12 библиотек.</w:t>
      </w:r>
    </w:p>
    <w:p w:rsidR="006C5EB1" w:rsidRDefault="006C5EB1" w:rsidP="006C5EB1">
      <w:pPr>
        <w:ind w:firstLine="708"/>
        <w:jc w:val="both"/>
      </w:pPr>
      <w:r>
        <w:t>Централизованная клубная система – МБУК «Тымовская централизованная клубная система», включающая ЦРДК «Юбилейный» - головное учреждение и 10 обособленных подразделений (дома культуры, клубы, расположенные в сельской местности).</w:t>
      </w:r>
    </w:p>
    <w:p w:rsidR="006C5EB1" w:rsidRDefault="006C5EB1" w:rsidP="006C5EB1">
      <w:pPr>
        <w:ind w:firstLine="708"/>
        <w:jc w:val="both"/>
      </w:pPr>
      <w:r>
        <w:t>Тымовский краеведческий музей состоит из 1 учреждения.</w:t>
      </w:r>
    </w:p>
    <w:p w:rsidR="006C5EB1" w:rsidRDefault="006C5EB1" w:rsidP="006C5EB1">
      <w:pPr>
        <w:ind w:firstLine="708"/>
        <w:jc w:val="both"/>
      </w:pPr>
      <w:r>
        <w:t>Детская школа искусств – 1 учреждение.</w:t>
      </w:r>
    </w:p>
    <w:p w:rsidR="006C5EB1" w:rsidRDefault="006C5EB1" w:rsidP="006C5EB1">
      <w:pPr>
        <w:ind w:firstLine="708"/>
        <w:jc w:val="both"/>
      </w:pPr>
      <w:r>
        <w:t>Детско-юношеская спортивная школа – 1 учреждение.</w:t>
      </w:r>
    </w:p>
    <w:p w:rsidR="006C5EB1" w:rsidRDefault="006C5EB1" w:rsidP="006C5EB1">
      <w:pPr>
        <w:ind w:firstLine="708"/>
        <w:jc w:val="both"/>
      </w:pPr>
      <w:r>
        <w:t>Утверждено муниципальное задание на оказание муниципальных услуг в сфере культуры и спорта на 2018 год для 5 бюджетных учреждений.</w:t>
      </w:r>
    </w:p>
    <w:p w:rsidR="006C5EB1" w:rsidRDefault="006C5EB1" w:rsidP="006C5EB1">
      <w:pPr>
        <w:ind w:firstLine="709"/>
        <w:jc w:val="both"/>
        <w:rPr>
          <w:color w:val="000000"/>
        </w:rPr>
      </w:pPr>
      <w:r>
        <w:rPr>
          <w:color w:val="000000"/>
        </w:rPr>
        <w:t>Муниципальное задание формируется в соответствии с общероссийскими базовыми (отраслевыми) перечнями (классификаторами) муниципальных услуг, оказываемых физическим лицам, в отношении иных услуг и работ в соответствии с Региональным перечнем (классификатором) муниципальных услуг и работ Сахалинской области. Учреждения подведомственные управлению культуры и спорта оказывали в 2018 году муниципальные услуги, а именно:</w:t>
      </w:r>
    </w:p>
    <w:p w:rsidR="006C5EB1" w:rsidRDefault="006C5EB1" w:rsidP="006C5EB1">
      <w:pPr>
        <w:numPr>
          <w:ilvl w:val="0"/>
          <w:numId w:val="1"/>
        </w:numPr>
        <w:ind w:left="0" w:firstLine="720"/>
        <w:jc w:val="both"/>
        <w:rPr>
          <w:color w:val="000000"/>
        </w:rPr>
      </w:pPr>
      <w:r>
        <w:rPr>
          <w:color w:val="000000"/>
        </w:rPr>
        <w:t>публичный показ музейных предметов, музейных коллекций (в стационарных условиях) - оказывает 1 муниципальное бюджетное учреждение, а именно: МБУК «Тымовский краеведческий музей»;</w:t>
      </w:r>
    </w:p>
    <w:p w:rsidR="006C5EB1" w:rsidRDefault="006C5EB1" w:rsidP="006C5EB1">
      <w:pPr>
        <w:numPr>
          <w:ilvl w:val="0"/>
          <w:numId w:val="1"/>
        </w:numPr>
        <w:ind w:left="0" w:firstLine="720"/>
        <w:jc w:val="both"/>
        <w:rPr>
          <w:color w:val="000000"/>
        </w:rPr>
      </w:pPr>
      <w:r>
        <w:rPr>
          <w:color w:val="000000"/>
        </w:rPr>
        <w:t>публичный показ музейных предметов, музейных коллекций (вне стационарных условий) - оказывает 1 муниципальное бюджетное учреждение, а именно: МБУК «Тымовский краеведческий музей»;</w:t>
      </w:r>
    </w:p>
    <w:p w:rsidR="006C5EB1" w:rsidRDefault="006C5EB1" w:rsidP="006C5EB1">
      <w:pPr>
        <w:numPr>
          <w:ilvl w:val="0"/>
          <w:numId w:val="1"/>
        </w:numPr>
        <w:ind w:left="0" w:firstLine="720"/>
        <w:jc w:val="both"/>
        <w:rPr>
          <w:color w:val="000000"/>
        </w:rPr>
      </w:pPr>
      <w:r>
        <w:rPr>
          <w:color w:val="000000"/>
        </w:rPr>
        <w:t>публичный показ музейных предметов, музейных коллекций (удаленно через сеть Интернет) - оказывает 1 муниципальное бюджетное учреждение, а именно: МБУК «Тымовский краеведческий музей»;</w:t>
      </w:r>
    </w:p>
    <w:p w:rsidR="006C5EB1" w:rsidRDefault="006C5EB1" w:rsidP="006C5EB1">
      <w:pPr>
        <w:numPr>
          <w:ilvl w:val="0"/>
          <w:numId w:val="1"/>
        </w:numPr>
        <w:ind w:left="0" w:firstLine="720"/>
        <w:jc w:val="both"/>
        <w:rPr>
          <w:color w:val="000000"/>
        </w:rPr>
      </w:pPr>
      <w:r>
        <w:rPr>
          <w:color w:val="000000"/>
        </w:rPr>
        <w:t>библиотечное, библиографическое и информационное обслуживание пользователей библиотеки (в стационарных условиях) - оказывает 1 муниципальное бюджетное учреждение, а именно: МБУК «Тымовская централизованная библиотечная система».</w:t>
      </w:r>
    </w:p>
    <w:p w:rsidR="006C5EB1" w:rsidRDefault="006C5EB1" w:rsidP="006C5EB1">
      <w:pPr>
        <w:numPr>
          <w:ilvl w:val="0"/>
          <w:numId w:val="1"/>
        </w:numPr>
        <w:ind w:left="0" w:firstLine="774"/>
        <w:jc w:val="both"/>
        <w:rPr>
          <w:color w:val="000000"/>
        </w:rPr>
      </w:pPr>
      <w:r>
        <w:rPr>
          <w:color w:val="000000"/>
        </w:rPr>
        <w:lastRenderedPageBreak/>
        <w:t>библиотечное, библиографическое и информационное обслуживание пользователей библиотеки (вне стационара) - оказывает 1 муниципальное бюджетное учреждение, а именно: МБУК «Тымовская централизованная библиотечная система».</w:t>
      </w:r>
    </w:p>
    <w:p w:rsidR="006C5EB1" w:rsidRDefault="006C5EB1" w:rsidP="006C5EB1">
      <w:pPr>
        <w:numPr>
          <w:ilvl w:val="0"/>
          <w:numId w:val="1"/>
        </w:numPr>
        <w:ind w:left="0" w:firstLine="720"/>
        <w:jc w:val="both"/>
        <w:rPr>
          <w:color w:val="000000"/>
        </w:rPr>
      </w:pPr>
      <w:r>
        <w:rPr>
          <w:color w:val="000000"/>
        </w:rPr>
        <w:t>библиотечное, библиографическое и информационное обслуживание пользователей библиотеки (удаленно через сеть Интернет) - оказывает 1 муниципальное бюджетное учреждение, а именно: МБУК «Тымовская централизованная библиотечная система».</w:t>
      </w:r>
    </w:p>
    <w:p w:rsidR="006C5EB1" w:rsidRDefault="006C5EB1" w:rsidP="006C5EB1">
      <w:pPr>
        <w:numPr>
          <w:ilvl w:val="0"/>
          <w:numId w:val="1"/>
        </w:numPr>
        <w:ind w:left="0" w:firstLine="720"/>
        <w:jc w:val="both"/>
        <w:rPr>
          <w:color w:val="000000"/>
        </w:rPr>
      </w:pPr>
      <w:r>
        <w:rPr>
          <w:color w:val="000000"/>
        </w:rPr>
        <w:t>предоставление библиографической информации из государственных библиотечных фондов и информации из государственных библиотечных фондов в части, не касающейся авторских прав - оказывает 1 муниципальное бюджетное учреждение, а именно: МБУК «Тымовская централизованная библиотечная система».</w:t>
      </w:r>
    </w:p>
    <w:p w:rsidR="006C5EB1" w:rsidRDefault="006C5EB1" w:rsidP="006C5EB1">
      <w:pPr>
        <w:numPr>
          <w:ilvl w:val="0"/>
          <w:numId w:val="1"/>
        </w:numPr>
        <w:ind w:left="0" w:firstLine="720"/>
        <w:jc w:val="both"/>
        <w:rPr>
          <w:color w:val="000000"/>
        </w:rPr>
      </w:pPr>
      <w:r>
        <w:rPr>
          <w:color w:val="000000"/>
        </w:rPr>
        <w:t>организация деятельности клубных формирований и формирований самодеятельного народного творчества - оказывает 1 муниципальное бюджетное учреждение, а именно: МБУК «Тымовская централизованная клубная система».</w:t>
      </w:r>
    </w:p>
    <w:p w:rsidR="006C5EB1" w:rsidRDefault="006C5EB1" w:rsidP="006C5EB1">
      <w:pPr>
        <w:ind w:firstLine="720"/>
        <w:jc w:val="both"/>
        <w:rPr>
          <w:color w:val="000000"/>
        </w:rPr>
      </w:pPr>
      <w:r>
        <w:rPr>
          <w:color w:val="000000"/>
        </w:rPr>
        <w:t>9. организация и проведение мероприятий - оказывает 1 муниципальное бюджетное учреждение, а именно: МБУК «Тымовская централизованная клубная система».</w:t>
      </w:r>
    </w:p>
    <w:p w:rsidR="006C5EB1" w:rsidRDefault="006C5EB1" w:rsidP="006C5EB1">
      <w:pPr>
        <w:ind w:firstLine="720"/>
        <w:jc w:val="both"/>
        <w:rPr>
          <w:color w:val="000000"/>
        </w:rPr>
      </w:pPr>
      <w:r>
        <w:rPr>
          <w:color w:val="000000"/>
        </w:rPr>
        <w:t>10. показ кинофильмов - оказывает 1 муниципальное бюджетное учреждение, а именно: МБУК «Тымовская централизованная клубная система».</w:t>
      </w:r>
    </w:p>
    <w:p w:rsidR="006C5EB1" w:rsidRDefault="006C5EB1" w:rsidP="006C5EB1">
      <w:pPr>
        <w:ind w:firstLine="720"/>
        <w:jc w:val="both"/>
        <w:rPr>
          <w:color w:val="000000"/>
        </w:rPr>
      </w:pPr>
      <w:r>
        <w:rPr>
          <w:color w:val="000000"/>
        </w:rPr>
        <w:t>11. реализация дополнительных общеразвивающих программ -  оказывает 1 муниципальное бюджетное учреждение, а именно: МБУДО «Детская школа искусств».</w:t>
      </w:r>
    </w:p>
    <w:p w:rsidR="006C5EB1" w:rsidRDefault="006C5EB1" w:rsidP="006C5EB1">
      <w:pPr>
        <w:ind w:firstLine="720"/>
        <w:jc w:val="both"/>
        <w:rPr>
          <w:color w:val="000000"/>
        </w:rPr>
      </w:pPr>
      <w:r>
        <w:rPr>
          <w:color w:val="000000"/>
        </w:rPr>
        <w:t>12. реализация дополнительных предпрофессиональных программ в области искусств (хореографическое творчество) - оказывает 1 муниципальное бюджетное учреждение, а именно: МБУДО «Детская школа искусств».</w:t>
      </w:r>
    </w:p>
    <w:p w:rsidR="006C5EB1" w:rsidRDefault="006C5EB1" w:rsidP="006C5EB1">
      <w:pPr>
        <w:ind w:firstLine="720"/>
        <w:jc w:val="both"/>
        <w:rPr>
          <w:color w:val="000000"/>
        </w:rPr>
      </w:pPr>
      <w:r>
        <w:rPr>
          <w:color w:val="000000"/>
        </w:rPr>
        <w:t>13. реализация дополнительных предпрофессиональных программ в области искусств (живопись) - оказывает 1 муниципальное бюджетное учреждение, а именно: МБУДО «Детская школа искусств».</w:t>
      </w:r>
    </w:p>
    <w:p w:rsidR="006C5EB1" w:rsidRDefault="006C5EB1" w:rsidP="006C5EB1">
      <w:pPr>
        <w:ind w:firstLine="720"/>
        <w:jc w:val="both"/>
        <w:rPr>
          <w:color w:val="000000"/>
        </w:rPr>
      </w:pPr>
      <w:r>
        <w:rPr>
          <w:color w:val="000000"/>
        </w:rPr>
        <w:t>14. реализация дополнительных предпрофессиональных программ в области искусств (фортепиано) - оказывает 1 муниципальное бюджетное учреждение, а именно: МБУДО «Детская школа искусств».</w:t>
      </w:r>
    </w:p>
    <w:p w:rsidR="006C5EB1" w:rsidRDefault="006C5EB1" w:rsidP="006C5EB1">
      <w:pPr>
        <w:ind w:firstLine="720"/>
        <w:jc w:val="both"/>
        <w:rPr>
          <w:color w:val="000000"/>
        </w:rPr>
      </w:pPr>
      <w:r>
        <w:rPr>
          <w:color w:val="000000"/>
        </w:rPr>
        <w:t>15. реализация дополнительных предпрофессиональных программ в области физической культуры и спорта (командные игровые виды спорта, тренировочный этап) - оказывает 1 муниципальное бюджетное учреждение, а именно: МБУДО «Детско – юношеская спортивная школа пгт. Тымовское».</w:t>
      </w:r>
    </w:p>
    <w:p w:rsidR="006C5EB1" w:rsidRDefault="006C5EB1" w:rsidP="006C5EB1">
      <w:pPr>
        <w:ind w:firstLine="720"/>
        <w:jc w:val="both"/>
        <w:rPr>
          <w:color w:val="000000"/>
        </w:rPr>
      </w:pPr>
      <w:r>
        <w:rPr>
          <w:color w:val="000000"/>
        </w:rPr>
        <w:t>16. реализация дополнительных предпрофессиональных программ в области физической культуры и спорта (командные игровые виды спорта, этап начальной подготовки) - оказывает 1 муниципальное бюджетное учреждение, а именно: МБУДО «Детско – юношеская спортивная школа пгт. Тымовское».</w:t>
      </w:r>
    </w:p>
    <w:p w:rsidR="006C5EB1" w:rsidRDefault="006C5EB1" w:rsidP="006C5EB1">
      <w:pPr>
        <w:ind w:firstLine="720"/>
        <w:jc w:val="both"/>
        <w:rPr>
          <w:color w:val="000000"/>
        </w:rPr>
      </w:pPr>
      <w:r>
        <w:rPr>
          <w:color w:val="000000"/>
        </w:rPr>
        <w:t>17. реализация дополнительных предпрофессиональных программ в области физической культуры и спорта (спортивные единоборства, этап начальной подготовки) - оказывает 1 муниципальное бюджетное учреждение, а именно: МБУДО «Детско – юношеская спортивная школа пгт. Тымовское».</w:t>
      </w:r>
    </w:p>
    <w:p w:rsidR="006C5EB1" w:rsidRDefault="006C5EB1" w:rsidP="006C5EB1">
      <w:pPr>
        <w:ind w:firstLine="720"/>
        <w:jc w:val="both"/>
        <w:rPr>
          <w:color w:val="000000"/>
        </w:rPr>
      </w:pPr>
      <w:r>
        <w:rPr>
          <w:color w:val="000000"/>
        </w:rPr>
        <w:t>18. реализация дополнительных предпрофессиональных программ в области физической культуры и спорта (спортивные единоборства, тренировочный этап) - оказывает 1 муниципальное бюджетное учреждение, а именно: МБУДО «Детско – юношеская спортивная школа пгт. Тымовское».</w:t>
      </w:r>
    </w:p>
    <w:p w:rsidR="006C5EB1" w:rsidRDefault="006C5EB1" w:rsidP="006C5EB1">
      <w:pPr>
        <w:ind w:firstLine="720"/>
        <w:jc w:val="both"/>
        <w:rPr>
          <w:color w:val="000000"/>
        </w:rPr>
      </w:pPr>
      <w:r>
        <w:rPr>
          <w:color w:val="000000"/>
        </w:rPr>
        <w:t>19. реализация дополнительных предпрофессиональных программ в области физической культуры и спорта (циклические, скоростно-силовые виды спорта и многоборья, тренировочный этап) - оказывает 1 муниципальное бюджетное учреждение, а именно: МБУДО «Детско – юношеская спортивная школа пгт. Тымовское».</w:t>
      </w:r>
    </w:p>
    <w:p w:rsidR="006C5EB1" w:rsidRDefault="006C5EB1" w:rsidP="006C5EB1">
      <w:pPr>
        <w:ind w:firstLine="720"/>
        <w:jc w:val="both"/>
        <w:rPr>
          <w:color w:val="000000"/>
        </w:rPr>
      </w:pPr>
      <w:r>
        <w:rPr>
          <w:color w:val="000000"/>
        </w:rPr>
        <w:t xml:space="preserve">20. реализация дополнительных предпрофессиональных программ в области физической культуры и спорта (циклические, скоростно-силовые виды спорта и </w:t>
      </w:r>
      <w:r>
        <w:rPr>
          <w:color w:val="000000"/>
        </w:rPr>
        <w:lastRenderedPageBreak/>
        <w:t>многоборья, этап начальной подготовки) - оказывает 1 муниципальное бюджетное учреждение, а именно: МБУДО «Детско – юношеская спортивная школа пгт. Тымовское».</w:t>
      </w:r>
    </w:p>
    <w:p w:rsidR="006C5EB1" w:rsidRDefault="006C5EB1" w:rsidP="006C5EB1">
      <w:pPr>
        <w:ind w:firstLine="708"/>
        <w:jc w:val="both"/>
      </w:pPr>
      <w:r>
        <w:t>Стандарты качества бюджетных услуг в сфере культуры, предоставляемых за счет средств местного бюджета МО «Тымовский городской округ» населению МО «Тымовский городской округ» утверждены постановлением администрации МО «Тымовский городской округ» № 84 от 19.10.2009 г.</w:t>
      </w:r>
    </w:p>
    <w:p w:rsidR="006C5EB1" w:rsidRDefault="006C5EB1" w:rsidP="006C5EB1">
      <w:pPr>
        <w:ind w:firstLine="708"/>
        <w:jc w:val="both"/>
      </w:pPr>
      <w:r>
        <w:t xml:space="preserve">Объектами оценки качества бюджетных услуг были бюджетные услуги, предоставляемые муниципальными бюджетными учреждениями культуры и спорта за счет средств муниципального бюджета населению. </w:t>
      </w:r>
    </w:p>
    <w:p w:rsidR="006C5EB1" w:rsidRDefault="006C5EB1" w:rsidP="006C5EB1">
      <w:pPr>
        <w:shd w:val="clear" w:color="auto" w:fill="FFFFFF"/>
        <w:ind w:firstLine="851"/>
        <w:jc w:val="both"/>
      </w:pPr>
      <w:r>
        <w:t>Контроль над исполнением муниципального задания осуществлялся в течение финансового года ежеквартально с начала года, посредством сравнения плановых показателей объема и качества услуг (работ) с фактическими значениями, достигнутыми учреждениями культуры и спорта.</w:t>
      </w:r>
    </w:p>
    <w:p w:rsidR="006C5EB1" w:rsidRDefault="006C5EB1" w:rsidP="006C5EB1">
      <w:pPr>
        <w:shd w:val="clear" w:color="auto" w:fill="FFFFFF"/>
        <w:tabs>
          <w:tab w:val="left" w:pos="4109"/>
        </w:tabs>
        <w:ind w:firstLine="851"/>
        <w:jc w:val="both"/>
      </w:pPr>
      <w:r>
        <w:t>По итогам проведенного контроля составлены мониторинговые отчеты (1 квартал, полугодие, 9 месяцев, год) об исполнении муниципального задания и деятельности учреждения.</w:t>
      </w:r>
    </w:p>
    <w:p w:rsidR="006C5EB1" w:rsidRDefault="006C5EB1" w:rsidP="006C5EB1">
      <w:pPr>
        <w:ind w:firstLine="708"/>
        <w:jc w:val="both"/>
      </w:pPr>
      <w:r>
        <w:t>Основными задачами контроля за исполнением муниципальных заданий являлись:</w:t>
      </w:r>
    </w:p>
    <w:p w:rsidR="006C5EB1" w:rsidRDefault="006C5EB1" w:rsidP="006C5EB1">
      <w:pPr>
        <w:ind w:firstLine="708"/>
        <w:jc w:val="both"/>
      </w:pPr>
      <w:r>
        <w:t>1.Установление соответствия фактического объема услуг, оказанных муниципальными учреждениями культуры, плановым значениям, установленных муниципальным заданием.</w:t>
      </w:r>
    </w:p>
    <w:p w:rsidR="006C5EB1" w:rsidRDefault="006C5EB1" w:rsidP="006C5EB1">
      <w:pPr>
        <w:ind w:firstLine="708"/>
        <w:jc w:val="both"/>
      </w:pPr>
      <w:r>
        <w:t>2.Установление соблюдения муниципальными учреждениями порядка оказания муниципальных услуг.</w:t>
      </w:r>
    </w:p>
    <w:p w:rsidR="006C5EB1" w:rsidRDefault="006C5EB1" w:rsidP="006C5EB1">
      <w:pPr>
        <w:ind w:firstLine="708"/>
        <w:jc w:val="both"/>
      </w:pPr>
      <w:r>
        <w:t>Цель проведения оценки качества бюджетных услуг- выявление степени удовлетворения населения муниципального образования качеством предоставляемых бюджетных услуг и выявление мнения населения о планируемых к реализации мероприятиях (предложениях), влияющих на качество бюджетных услуг.</w:t>
      </w:r>
    </w:p>
    <w:p w:rsidR="006C5EB1" w:rsidRDefault="006C5EB1" w:rsidP="006C5EB1">
      <w:pPr>
        <w:ind w:firstLine="708"/>
        <w:jc w:val="both"/>
      </w:pPr>
      <w:r>
        <w:t>Результаты оценки качества бюджетных услуг учтены при формировании муниципального задания и бюджета на очередной финансовый год.</w:t>
      </w:r>
    </w:p>
    <w:p w:rsidR="006C5EB1" w:rsidRDefault="006C5EB1" w:rsidP="006C5EB1">
      <w:pPr>
        <w:ind w:firstLine="708"/>
        <w:jc w:val="both"/>
      </w:pPr>
      <w:r>
        <w:t>Основные задачи оценки качества бюджетных услуг:</w:t>
      </w:r>
    </w:p>
    <w:p w:rsidR="006C5EB1" w:rsidRDefault="006C5EB1" w:rsidP="006C5EB1">
      <w:pPr>
        <w:ind w:firstLine="708"/>
        <w:jc w:val="both"/>
      </w:pPr>
      <w:r>
        <w:t>- подтверждение соответствия качества фактически предоставляемых бюджетных услуг установленным стандартам качества бюджетных услуг;</w:t>
      </w:r>
    </w:p>
    <w:p w:rsidR="006C5EB1" w:rsidRDefault="006C5EB1" w:rsidP="006C5EB1">
      <w:pPr>
        <w:ind w:firstLine="708"/>
        <w:jc w:val="both"/>
      </w:pPr>
      <w:r>
        <w:t>- создание системы экономического мониторинга и контроль за деятельностью учреждений, предоставляющих бюджетные услуги;</w:t>
      </w:r>
    </w:p>
    <w:p w:rsidR="006C5EB1" w:rsidRDefault="006C5EB1" w:rsidP="006C5EB1">
      <w:pPr>
        <w:ind w:firstLine="708"/>
        <w:jc w:val="both"/>
      </w:pPr>
      <w:r>
        <w:t>- формирование информационной базы о качестве фактически предоставляемых бюджетных услуг в целях оптимизации бюджетных расходов;</w:t>
      </w:r>
    </w:p>
    <w:p w:rsidR="006C5EB1" w:rsidRDefault="006C5EB1" w:rsidP="006C5EB1">
      <w:pPr>
        <w:ind w:firstLine="708"/>
        <w:jc w:val="both"/>
      </w:pPr>
      <w:r>
        <w:t>- составление прогноза развития (возможных перспектив развития) системы оказания бюджетных услуг, соответствующих установленным стандартам качества бюджетных услуг.</w:t>
      </w:r>
    </w:p>
    <w:p w:rsidR="006C5EB1" w:rsidRDefault="006C5EB1" w:rsidP="006C5EB1">
      <w:pPr>
        <w:shd w:val="clear" w:color="auto" w:fill="FFFFFF"/>
        <w:ind w:firstLine="851"/>
        <w:jc w:val="both"/>
        <w:rPr>
          <w:color w:val="000000"/>
        </w:rPr>
      </w:pPr>
      <w:r>
        <w:rPr>
          <w:color w:val="000000"/>
        </w:rPr>
        <w:t>Для проведения контроля над выполнением муниципальных заданий использовалась следующая информация:</w:t>
      </w:r>
    </w:p>
    <w:p w:rsidR="006C5EB1" w:rsidRDefault="006C5EB1" w:rsidP="006C5EB1">
      <w:pPr>
        <w:shd w:val="clear" w:color="auto" w:fill="FFFFFF"/>
        <w:ind w:firstLine="851"/>
        <w:jc w:val="both"/>
        <w:rPr>
          <w:color w:val="000000"/>
        </w:rPr>
      </w:pPr>
      <w:r>
        <w:rPr>
          <w:color w:val="000000"/>
        </w:rPr>
        <w:t>перечень муниципальных услуг (работ);</w:t>
      </w:r>
    </w:p>
    <w:p w:rsidR="006C5EB1" w:rsidRDefault="006C5EB1" w:rsidP="006C5EB1">
      <w:pPr>
        <w:shd w:val="clear" w:color="auto" w:fill="FFFFFF"/>
        <w:ind w:firstLine="851"/>
        <w:jc w:val="both"/>
        <w:rPr>
          <w:color w:val="000000"/>
        </w:rPr>
      </w:pPr>
      <w:r>
        <w:rPr>
          <w:color w:val="000000"/>
        </w:rPr>
        <w:t>жалобы (претензии), отзывы потребителей на качество оказания муниципальных услуг (работ);</w:t>
      </w:r>
    </w:p>
    <w:p w:rsidR="006C5EB1" w:rsidRDefault="006C5EB1" w:rsidP="006C5EB1">
      <w:pPr>
        <w:shd w:val="clear" w:color="auto" w:fill="FFFFFF"/>
        <w:ind w:firstLine="851"/>
        <w:jc w:val="both"/>
        <w:rPr>
          <w:color w:val="000000"/>
        </w:rPr>
      </w:pPr>
      <w:r>
        <w:rPr>
          <w:color w:val="000000"/>
        </w:rPr>
        <w:t>статистические и отчетные данные;</w:t>
      </w:r>
    </w:p>
    <w:p w:rsidR="006C5EB1" w:rsidRDefault="006C5EB1" w:rsidP="006C5EB1">
      <w:pPr>
        <w:shd w:val="clear" w:color="auto" w:fill="FFFFFF"/>
        <w:ind w:firstLine="851"/>
        <w:jc w:val="both"/>
        <w:rPr>
          <w:color w:val="000000"/>
        </w:rPr>
      </w:pPr>
      <w:r>
        <w:rPr>
          <w:color w:val="000000"/>
        </w:rPr>
        <w:t>результаты анкетных опросов;</w:t>
      </w:r>
    </w:p>
    <w:p w:rsidR="006C5EB1" w:rsidRDefault="006C5EB1" w:rsidP="006C5EB1">
      <w:pPr>
        <w:shd w:val="clear" w:color="auto" w:fill="FFFFFF"/>
        <w:ind w:firstLine="851"/>
        <w:jc w:val="both"/>
        <w:rPr>
          <w:color w:val="000000"/>
        </w:rPr>
      </w:pPr>
      <w:r>
        <w:rPr>
          <w:color w:val="000000"/>
        </w:rPr>
        <w:t>отчеты об исполнении муниципального задания;</w:t>
      </w:r>
    </w:p>
    <w:p w:rsidR="006C5EB1" w:rsidRDefault="006C5EB1" w:rsidP="006C5EB1">
      <w:pPr>
        <w:shd w:val="clear" w:color="auto" w:fill="FFFFFF"/>
        <w:ind w:firstLine="851"/>
        <w:jc w:val="both"/>
        <w:rPr>
          <w:color w:val="000000"/>
        </w:rPr>
      </w:pPr>
      <w:r>
        <w:rPr>
          <w:color w:val="000000"/>
        </w:rPr>
        <w:t>результаты проведения контрольных мероприятий, проверок.</w:t>
      </w:r>
    </w:p>
    <w:p w:rsidR="006C5EB1" w:rsidRDefault="006C5EB1" w:rsidP="006C5EB1">
      <w:pPr>
        <w:ind w:firstLine="708"/>
        <w:jc w:val="both"/>
      </w:pPr>
      <w:r>
        <w:t xml:space="preserve">  Контрольные мероприятия выявили:</w:t>
      </w:r>
    </w:p>
    <w:p w:rsidR="006C5EB1" w:rsidRDefault="006C5EB1" w:rsidP="006C5EB1">
      <w:pPr>
        <w:jc w:val="both"/>
      </w:pPr>
      <w:r>
        <w:t>- отсутствие нарушений при исполнении муниципального задания;</w:t>
      </w:r>
    </w:p>
    <w:p w:rsidR="006C5EB1" w:rsidRDefault="006C5EB1" w:rsidP="006C5EB1">
      <w:pPr>
        <w:ind w:firstLine="709"/>
        <w:jc w:val="both"/>
      </w:pPr>
      <w:r>
        <w:t xml:space="preserve">Объем расходов на выполнение муниципального задания по оказанию муниципальной услуги (выполнению работ) выполнен по натуральным показателям ДШИ: количество человек на 95%, количество человеко-часов на 91%, ЦБС: количество человек </w:t>
      </w:r>
      <w:r>
        <w:lastRenderedPageBreak/>
        <w:t>на 101%, количество посещений (единиц) на 96%, Музей: число посетителей (человек) на 101%, количество выставок (единиц) на 100%, ДЮСШ: количество человек на 100%, количество человеко-часов на 100%, ЦКС: количество клубных формирований (единиц) на 109%, количество человек на 99%, количество человеко-часов на 103%, количество человеко-дней на 100%, по денежным показателям в сумме 151 930,9 тыс. рублей, на основании фактически сложившихся расходов.</w:t>
      </w:r>
    </w:p>
    <w:p w:rsidR="006C5EB1" w:rsidRDefault="006C5EB1" w:rsidP="006C5EB1">
      <w:pPr>
        <w:ind w:firstLine="708"/>
        <w:jc w:val="both"/>
        <w:rPr>
          <w:sz w:val="28"/>
          <w:szCs w:val="28"/>
        </w:rPr>
      </w:pPr>
      <w:r>
        <w:t>Таким образом, качество муниципальных услуг, оказываемых в муниципальных учреждениях культуры и спорта в 2018 году, по итогам опроса населения, соответствует утвержденным стандартам.</w:t>
      </w:r>
      <w:r>
        <w:rPr>
          <w:sz w:val="28"/>
          <w:szCs w:val="28"/>
        </w:rPr>
        <w:t xml:space="preserve"> </w:t>
      </w:r>
      <w:r>
        <w:t>Муниципальные задания исполнены в полном объеме</w:t>
      </w:r>
      <w:r>
        <w:rPr>
          <w:sz w:val="28"/>
          <w:szCs w:val="28"/>
        </w:rPr>
        <w:t>.</w:t>
      </w:r>
    </w:p>
    <w:p w:rsidR="006C5EB1" w:rsidRDefault="006C5EB1" w:rsidP="006C5EB1">
      <w:pPr>
        <w:ind w:firstLine="708"/>
        <w:jc w:val="both"/>
      </w:pPr>
    </w:p>
    <w:p w:rsidR="006C5EB1" w:rsidRDefault="006C5EB1" w:rsidP="006C5EB1">
      <w:pPr>
        <w:jc w:val="both"/>
      </w:pPr>
    </w:p>
    <w:p w:rsidR="006C5EB1" w:rsidRDefault="006C5EB1" w:rsidP="006C5EB1">
      <w:pPr>
        <w:jc w:val="both"/>
      </w:pPr>
    </w:p>
    <w:p w:rsidR="006C5EB1" w:rsidRDefault="006C5EB1" w:rsidP="006C5EB1">
      <w:pPr>
        <w:jc w:val="both"/>
      </w:pPr>
    </w:p>
    <w:p w:rsidR="006C5EB1" w:rsidRDefault="006C5EB1" w:rsidP="006C5EB1">
      <w:pPr>
        <w:jc w:val="both"/>
      </w:pPr>
      <w:bookmarkStart w:id="0" w:name="_GoBack"/>
      <w:bookmarkEnd w:id="0"/>
    </w:p>
    <w:sectPr w:rsidR="006C5E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9B299E"/>
    <w:multiLevelType w:val="hybridMultilevel"/>
    <w:tmpl w:val="980208F8"/>
    <w:lvl w:ilvl="0" w:tplc="5A5C066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BE1"/>
    <w:rsid w:val="004E59E5"/>
    <w:rsid w:val="006C5EB1"/>
    <w:rsid w:val="00D04BE1"/>
    <w:rsid w:val="00F85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6CE0D-2C35-4AFC-93C5-56B70180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5E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6C5E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us.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2572</Words>
  <Characters>14661</Characters>
  <Application>Microsoft Office Word</Application>
  <DocSecurity>0</DocSecurity>
  <Lines>122</Lines>
  <Paragraphs>34</Paragraphs>
  <ScaleCrop>false</ScaleCrop>
  <Company/>
  <LinksUpToDate>false</LinksUpToDate>
  <CharactersWithSpaces>17199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Н. Василенко</dc:creator>
  <cp:keywords/>
  <dc:description/>
  <cp:lastModifiedBy>Елена Н. Василенко</cp:lastModifiedBy>
  <cp:revision>5</cp:revision>
  <dcterms:created xsi:type="dcterms:W3CDTF">2019-02-06T04:24:00Z</dcterms:created>
  <dcterms:modified xsi:type="dcterms:W3CDTF">2019-02-06T04:25:00Z</dcterms:modified>
</cp:coreProperties>
</file>